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569F" w:rsidRPr="0002569F" w:rsidRDefault="0002569F" w:rsidP="0002569F">
      <w:pPr>
        <w:pStyle w:val="BodyText"/>
        <w:jc w:val="center"/>
        <w:rPr>
          <w:rFonts w:ascii="Arial" w:hAnsi="Arial" w:cs="Arial"/>
          <w:b/>
          <w:sz w:val="32"/>
          <w:u w:val="single"/>
        </w:rPr>
      </w:pPr>
      <w:r w:rsidRPr="0002569F">
        <w:rPr>
          <w:rFonts w:ascii="Arial" w:hAnsi="Arial" w:cs="Arial"/>
          <w:b/>
          <w:sz w:val="32"/>
          <w:u w:val="single"/>
        </w:rPr>
        <w:t>Administering Medicines</w:t>
      </w:r>
    </w:p>
    <w:p w:rsidR="0002569F" w:rsidRDefault="0002569F" w:rsidP="0002569F">
      <w:pPr>
        <w:pStyle w:val="BodyText"/>
        <w:jc w:val="left"/>
        <w:rPr>
          <w:rFonts w:ascii="Arial" w:hAnsi="Arial" w:cs="Arial"/>
          <w:b/>
          <w:sz w:val="24"/>
          <w:u w:val="single"/>
        </w:rPr>
      </w:pPr>
    </w:p>
    <w:p w:rsidR="0002569F" w:rsidRDefault="0002569F" w:rsidP="0002569F">
      <w:pPr>
        <w:pStyle w:val="BodyText"/>
        <w:jc w:val="left"/>
        <w:rPr>
          <w:rFonts w:ascii="Arial" w:hAnsi="Arial" w:cs="Arial"/>
          <w:b/>
          <w:sz w:val="24"/>
          <w:u w:val="single"/>
        </w:rPr>
      </w:pPr>
      <w:r>
        <w:rPr>
          <w:rFonts w:ascii="Arial" w:hAnsi="Arial" w:cs="Arial"/>
          <w:b/>
          <w:sz w:val="24"/>
          <w:u w:val="single"/>
        </w:rPr>
        <w:t>Statement of intent:</w:t>
      </w:r>
    </w:p>
    <w:p w:rsidR="0002569F" w:rsidRDefault="0002569F" w:rsidP="0002569F">
      <w:pPr>
        <w:pStyle w:val="BodyText"/>
        <w:jc w:val="left"/>
        <w:rPr>
          <w:rFonts w:ascii="Arial" w:hAnsi="Arial" w:cs="Arial"/>
          <w:b/>
          <w:sz w:val="24"/>
          <w:u w:val="single"/>
        </w:rPr>
      </w:pPr>
    </w:p>
    <w:p w:rsidR="0002569F" w:rsidRDefault="0002569F" w:rsidP="0002569F">
      <w:pPr>
        <w:pStyle w:val="BodyText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All children’s health and </w:t>
      </w:r>
      <w:proofErr w:type="spellStart"/>
      <w:r>
        <w:rPr>
          <w:rFonts w:ascii="Arial" w:hAnsi="Arial" w:cs="Arial"/>
          <w:sz w:val="24"/>
        </w:rPr>
        <w:t>well being</w:t>
      </w:r>
      <w:proofErr w:type="spellEnd"/>
      <w:r>
        <w:rPr>
          <w:rFonts w:ascii="Arial" w:hAnsi="Arial" w:cs="Arial"/>
          <w:sz w:val="24"/>
        </w:rPr>
        <w:t xml:space="preserve"> is essential and to ensure this, it will be necessary to administer medicines on behalf of the parent/carer, on occasion.</w:t>
      </w:r>
    </w:p>
    <w:p w:rsidR="0002569F" w:rsidRDefault="0002569F" w:rsidP="0002569F">
      <w:pPr>
        <w:pStyle w:val="BodyText"/>
        <w:jc w:val="left"/>
        <w:rPr>
          <w:rFonts w:ascii="Arial" w:hAnsi="Arial" w:cs="Arial"/>
          <w:sz w:val="24"/>
        </w:rPr>
      </w:pPr>
    </w:p>
    <w:p w:rsidR="0002569F" w:rsidRPr="007D6CBF" w:rsidRDefault="0002569F" w:rsidP="0002569F">
      <w:pPr>
        <w:pStyle w:val="BodyText"/>
        <w:jc w:val="left"/>
        <w:rPr>
          <w:rFonts w:ascii="Arial" w:hAnsi="Arial" w:cs="Arial"/>
          <w:b/>
          <w:sz w:val="24"/>
          <w:u w:val="single"/>
        </w:rPr>
      </w:pPr>
      <w:r w:rsidRPr="007D6CBF">
        <w:rPr>
          <w:rFonts w:ascii="Arial" w:hAnsi="Arial" w:cs="Arial"/>
          <w:b/>
          <w:sz w:val="24"/>
          <w:u w:val="single"/>
        </w:rPr>
        <w:t>Policy aim</w:t>
      </w:r>
      <w:r>
        <w:rPr>
          <w:rFonts w:ascii="Arial" w:hAnsi="Arial" w:cs="Arial"/>
          <w:b/>
          <w:sz w:val="24"/>
          <w:u w:val="single"/>
        </w:rPr>
        <w:t>s</w:t>
      </w:r>
      <w:r w:rsidRPr="007D6CBF">
        <w:rPr>
          <w:rFonts w:ascii="Arial" w:hAnsi="Arial" w:cs="Arial"/>
          <w:b/>
          <w:sz w:val="24"/>
          <w:u w:val="single"/>
        </w:rPr>
        <w:t>:</w:t>
      </w:r>
    </w:p>
    <w:p w:rsidR="0002569F" w:rsidRDefault="0002569F" w:rsidP="0002569F">
      <w:pPr>
        <w:pStyle w:val="BodyText"/>
        <w:rPr>
          <w:rFonts w:ascii="Arial" w:hAnsi="Arial" w:cs="Arial"/>
          <w:b/>
          <w:sz w:val="24"/>
        </w:rPr>
      </w:pPr>
    </w:p>
    <w:p w:rsidR="0002569F" w:rsidRDefault="0002569F" w:rsidP="0002569F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ensure children’s health and care needs are met.</w:t>
      </w:r>
    </w:p>
    <w:p w:rsidR="0002569F" w:rsidRDefault="0002569F" w:rsidP="0002569F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ensure the correct medicine and dosage is administered</w:t>
      </w:r>
    </w:p>
    <w:p w:rsidR="0002569F" w:rsidRDefault="0002569F" w:rsidP="0002569F">
      <w:pPr>
        <w:pStyle w:val="BodyText"/>
        <w:numPr>
          <w:ilvl w:val="0"/>
          <w:numId w:val="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To ensure this is communicated between parents and practitioners</w:t>
      </w:r>
    </w:p>
    <w:p w:rsidR="0002569F" w:rsidRDefault="0002569F" w:rsidP="0002569F">
      <w:pPr>
        <w:pStyle w:val="BodyText"/>
        <w:rPr>
          <w:rFonts w:ascii="Arial" w:hAnsi="Arial" w:cs="Arial"/>
          <w:b/>
          <w:sz w:val="24"/>
          <w:u w:val="single"/>
        </w:rPr>
      </w:pPr>
      <w:r w:rsidRPr="00D92408">
        <w:rPr>
          <w:rFonts w:ascii="Arial" w:hAnsi="Arial" w:cs="Arial"/>
          <w:b/>
          <w:sz w:val="24"/>
          <w:u w:val="single"/>
        </w:rPr>
        <w:t>Procedures:</w:t>
      </w:r>
    </w:p>
    <w:p w:rsidR="0002569F" w:rsidRPr="00D92408" w:rsidRDefault="0002569F" w:rsidP="0002569F">
      <w:pPr>
        <w:pStyle w:val="BodyText"/>
        <w:rPr>
          <w:rFonts w:ascii="Arial" w:hAnsi="Arial" w:cs="Arial"/>
          <w:b/>
          <w:sz w:val="24"/>
          <w:u w:val="single"/>
        </w:rPr>
      </w:pPr>
    </w:p>
    <w:p w:rsidR="0002569F" w:rsidRDefault="0002569F" w:rsidP="000256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 w:rsidRPr="00F1369B">
        <w:rPr>
          <w:rFonts w:ascii="Arial" w:hAnsi="Arial" w:cs="Arial"/>
          <w:sz w:val="24"/>
        </w:rPr>
        <w:t xml:space="preserve">It is at the </w:t>
      </w:r>
      <w:r w:rsidR="001A6B08">
        <w:rPr>
          <w:rFonts w:ascii="Arial" w:hAnsi="Arial" w:cs="Arial"/>
          <w:sz w:val="24"/>
        </w:rPr>
        <w:t>Nursery Supervisors</w:t>
      </w:r>
      <w:r w:rsidRPr="00F1369B">
        <w:rPr>
          <w:rFonts w:ascii="Arial" w:hAnsi="Arial" w:cs="Arial"/>
          <w:sz w:val="24"/>
        </w:rPr>
        <w:t xml:space="preserve"> discretion to allow medicines to be administered to children within the setting. Medicines will not </w:t>
      </w:r>
      <w:bookmarkStart w:id="0" w:name="_GoBack"/>
      <w:bookmarkEnd w:id="0"/>
      <w:r w:rsidRPr="00F1369B">
        <w:rPr>
          <w:rFonts w:ascii="Arial" w:hAnsi="Arial" w:cs="Arial"/>
          <w:sz w:val="24"/>
        </w:rPr>
        <w:t>usually be administered unless prescribed by a doctor and have a full prescription label on them wh</w:t>
      </w:r>
      <w:r>
        <w:rPr>
          <w:rFonts w:ascii="Arial" w:hAnsi="Arial" w:cs="Arial"/>
          <w:sz w:val="24"/>
        </w:rPr>
        <w:t>ich includes the expiry date, dosage and child’s name.</w:t>
      </w:r>
    </w:p>
    <w:p w:rsidR="00A95CEB" w:rsidRDefault="00A95CEB" w:rsidP="000256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If parents and carers wish to provide over the counter nappy cream and body creams </w:t>
      </w:r>
      <w:proofErr w:type="spellStart"/>
      <w:r>
        <w:rPr>
          <w:rFonts w:ascii="Arial" w:hAnsi="Arial" w:cs="Arial"/>
          <w:sz w:val="24"/>
        </w:rPr>
        <w:t>eg</w:t>
      </w:r>
      <w:proofErr w:type="spellEnd"/>
      <w:r>
        <w:rPr>
          <w:rFonts w:ascii="Arial" w:hAnsi="Arial" w:cs="Arial"/>
          <w:sz w:val="24"/>
        </w:rPr>
        <w:t xml:space="preserve">… E45, </w:t>
      </w:r>
      <w:proofErr w:type="spellStart"/>
      <w:r>
        <w:rPr>
          <w:rFonts w:ascii="Arial" w:hAnsi="Arial" w:cs="Arial"/>
          <w:sz w:val="24"/>
        </w:rPr>
        <w:t>Sudacream</w:t>
      </w:r>
      <w:proofErr w:type="spellEnd"/>
      <w:r>
        <w:rPr>
          <w:rFonts w:ascii="Arial" w:hAnsi="Arial" w:cs="Arial"/>
          <w:sz w:val="24"/>
        </w:rPr>
        <w:t xml:space="preserve">, Aveeno </w:t>
      </w:r>
      <w:proofErr w:type="spellStart"/>
      <w:r>
        <w:rPr>
          <w:rFonts w:ascii="Arial" w:hAnsi="Arial" w:cs="Arial"/>
          <w:sz w:val="24"/>
        </w:rPr>
        <w:t>etc</w:t>
      </w:r>
      <w:proofErr w:type="spellEnd"/>
      <w:r>
        <w:rPr>
          <w:rFonts w:ascii="Arial" w:hAnsi="Arial" w:cs="Arial"/>
          <w:sz w:val="24"/>
        </w:rPr>
        <w:t>… these can be applied by the Key Person as part of the care of their key children.</w:t>
      </w:r>
    </w:p>
    <w:p w:rsidR="0002569F" w:rsidRDefault="0002569F" w:rsidP="000256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 w:rsidRPr="00F1369B">
        <w:rPr>
          <w:rFonts w:ascii="Arial" w:hAnsi="Arial" w:cs="Arial"/>
          <w:sz w:val="24"/>
        </w:rPr>
        <w:t xml:space="preserve">Medication will not be administered to any children without the former written consent from a parent / carer with parental responsibility. </w:t>
      </w:r>
    </w:p>
    <w:p w:rsidR="0002569F" w:rsidRDefault="0002569F" w:rsidP="000256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 w:rsidRPr="00F1369B">
        <w:rPr>
          <w:rFonts w:ascii="Arial" w:hAnsi="Arial" w:cs="Arial"/>
          <w:sz w:val="24"/>
        </w:rPr>
        <w:t xml:space="preserve">All medicine brought into the setting needs to be recorded on a medicine form. This needs to be signed by the Deputy or </w:t>
      </w:r>
      <w:r>
        <w:rPr>
          <w:rFonts w:ascii="Arial" w:hAnsi="Arial" w:cs="Arial"/>
          <w:sz w:val="24"/>
        </w:rPr>
        <w:t>Nursery</w:t>
      </w:r>
      <w:r w:rsidRPr="00F1369B">
        <w:rPr>
          <w:rFonts w:ascii="Arial" w:hAnsi="Arial" w:cs="Arial"/>
          <w:sz w:val="24"/>
        </w:rPr>
        <w:t xml:space="preserve"> </w:t>
      </w:r>
      <w:r w:rsidR="001A6B08">
        <w:rPr>
          <w:rFonts w:ascii="Arial" w:hAnsi="Arial" w:cs="Arial"/>
          <w:sz w:val="24"/>
        </w:rPr>
        <w:t>Supervisor</w:t>
      </w:r>
      <w:r w:rsidRPr="00F1369B">
        <w:rPr>
          <w:rFonts w:ascii="Arial" w:hAnsi="Arial" w:cs="Arial"/>
          <w:sz w:val="24"/>
        </w:rPr>
        <w:t xml:space="preserve">. </w:t>
      </w:r>
    </w:p>
    <w:p w:rsidR="0002569F" w:rsidRDefault="0002569F" w:rsidP="000256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 w:rsidRPr="00F1369B">
        <w:rPr>
          <w:rFonts w:ascii="Arial" w:hAnsi="Arial" w:cs="Arial"/>
          <w:sz w:val="24"/>
        </w:rPr>
        <w:t>Medica</w:t>
      </w:r>
      <w:r>
        <w:rPr>
          <w:rFonts w:ascii="Arial" w:hAnsi="Arial" w:cs="Arial"/>
          <w:sz w:val="24"/>
        </w:rPr>
        <w:t xml:space="preserve">tion </w:t>
      </w:r>
      <w:r w:rsidR="001A6B08">
        <w:rPr>
          <w:rFonts w:ascii="Arial" w:hAnsi="Arial" w:cs="Arial"/>
          <w:sz w:val="24"/>
        </w:rPr>
        <w:t xml:space="preserve">is only administered by </w:t>
      </w:r>
      <w:proofErr w:type="gramStart"/>
      <w:r w:rsidR="001A6B08">
        <w:rPr>
          <w:rFonts w:ascii="Arial" w:hAnsi="Arial" w:cs="Arial"/>
          <w:sz w:val="24"/>
        </w:rPr>
        <w:t>staff who have</w:t>
      </w:r>
      <w:proofErr w:type="gramEnd"/>
      <w:r w:rsidR="001A6B08">
        <w:rPr>
          <w:rFonts w:ascii="Arial" w:hAnsi="Arial" w:cs="Arial"/>
          <w:sz w:val="24"/>
        </w:rPr>
        <w:t xml:space="preserve"> received the Administration of Medicine training, with the exception of nappy cream. Administration of medicine training is updated annually.</w:t>
      </w:r>
    </w:p>
    <w:p w:rsidR="0002569F" w:rsidRDefault="0002569F" w:rsidP="000256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 w:rsidRPr="00F1369B">
        <w:rPr>
          <w:rFonts w:ascii="Arial" w:hAnsi="Arial" w:cs="Arial"/>
          <w:sz w:val="24"/>
        </w:rPr>
        <w:t xml:space="preserve">The </w:t>
      </w:r>
      <w:r w:rsidR="001A6B08">
        <w:rPr>
          <w:rFonts w:ascii="Arial" w:hAnsi="Arial" w:cs="Arial"/>
          <w:sz w:val="24"/>
        </w:rPr>
        <w:t xml:space="preserve">Parental consent </w:t>
      </w:r>
      <w:r w:rsidRPr="00F1369B">
        <w:rPr>
          <w:rFonts w:ascii="Arial" w:hAnsi="Arial" w:cs="Arial"/>
          <w:sz w:val="24"/>
        </w:rPr>
        <w:t>Medicine Form should be signed by; both the person giving the medication and the witness before and after the medication is administered. The form then needs to be signed by the parent / carer on collection of the child.</w:t>
      </w:r>
    </w:p>
    <w:p w:rsidR="0002569F" w:rsidRDefault="0002569F" w:rsidP="000256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 w:rsidRPr="00F1369B">
        <w:rPr>
          <w:rFonts w:ascii="Arial" w:hAnsi="Arial" w:cs="Arial"/>
          <w:sz w:val="24"/>
        </w:rPr>
        <w:t>Medicines should be stored strictly in accordance with product instructions and in the original container in which dispensed. They should include prescriber’s instructions for administration.</w:t>
      </w:r>
    </w:p>
    <w:p w:rsidR="0002569F" w:rsidRDefault="0002569F" w:rsidP="000256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 w:rsidRPr="00F1369B">
        <w:rPr>
          <w:rFonts w:ascii="Arial" w:hAnsi="Arial" w:cs="Arial"/>
          <w:sz w:val="24"/>
        </w:rPr>
        <w:t>If the administration of prescriptive medicines requires technical / medical knowledge then individual training regarding the individual child</w:t>
      </w:r>
      <w:r>
        <w:rPr>
          <w:rFonts w:ascii="Arial" w:hAnsi="Arial" w:cs="Arial"/>
          <w:sz w:val="24"/>
        </w:rPr>
        <w:t xml:space="preserve"> will be provided for the practitioners</w:t>
      </w:r>
      <w:r w:rsidRPr="00F1369B">
        <w:rPr>
          <w:rFonts w:ascii="Arial" w:hAnsi="Arial" w:cs="Arial"/>
          <w:sz w:val="24"/>
        </w:rPr>
        <w:t xml:space="preserve"> from a qualified health professional. Training should be specific to the individual concerned.</w:t>
      </w:r>
      <w:r>
        <w:rPr>
          <w:rFonts w:ascii="Arial" w:hAnsi="Arial" w:cs="Arial"/>
          <w:sz w:val="24"/>
        </w:rPr>
        <w:t xml:space="preserve"> </w:t>
      </w:r>
      <w:r w:rsidR="0099239F">
        <w:rPr>
          <w:rFonts w:ascii="Arial" w:hAnsi="Arial" w:cs="Arial"/>
          <w:sz w:val="24"/>
        </w:rPr>
        <w:t xml:space="preserve">The </w:t>
      </w:r>
      <w:proofErr w:type="gramStart"/>
      <w:r w:rsidR="0099239F">
        <w:rPr>
          <w:rFonts w:ascii="Arial" w:hAnsi="Arial" w:cs="Arial"/>
          <w:sz w:val="24"/>
        </w:rPr>
        <w:t xml:space="preserve">setting </w:t>
      </w:r>
      <w:r w:rsidRPr="00F1369B">
        <w:rPr>
          <w:rFonts w:ascii="Arial" w:hAnsi="Arial" w:cs="Arial"/>
          <w:sz w:val="24"/>
        </w:rPr>
        <w:t>are</w:t>
      </w:r>
      <w:proofErr w:type="gramEnd"/>
      <w:r w:rsidRPr="00F1369B">
        <w:rPr>
          <w:rFonts w:ascii="Arial" w:hAnsi="Arial" w:cs="Arial"/>
          <w:sz w:val="24"/>
        </w:rPr>
        <w:t xml:space="preserve"> unable to administer the medication without this and may be unable to accept the child into the setting until this training has been undertaken</w:t>
      </w:r>
      <w:r>
        <w:rPr>
          <w:rFonts w:ascii="Arial" w:hAnsi="Arial" w:cs="Arial"/>
          <w:sz w:val="24"/>
        </w:rPr>
        <w:t xml:space="preserve">. </w:t>
      </w:r>
      <w:r w:rsidRPr="00F1369B">
        <w:rPr>
          <w:rFonts w:ascii="Arial" w:hAnsi="Arial" w:cs="Arial"/>
          <w:sz w:val="24"/>
        </w:rPr>
        <w:t xml:space="preserve">Any child who has this type of medication will have an information sheet displayed </w:t>
      </w:r>
      <w:r w:rsidR="00A95CEB">
        <w:rPr>
          <w:rFonts w:ascii="Arial" w:hAnsi="Arial" w:cs="Arial"/>
          <w:sz w:val="24"/>
        </w:rPr>
        <w:t>within the setting</w:t>
      </w:r>
      <w:r w:rsidRPr="00F1369B">
        <w:rPr>
          <w:rFonts w:ascii="Arial" w:hAnsi="Arial" w:cs="Arial"/>
          <w:sz w:val="24"/>
        </w:rPr>
        <w:t xml:space="preserve"> detailing the specific information to the child’s medical condition.</w:t>
      </w:r>
    </w:p>
    <w:p w:rsidR="0099239F" w:rsidRPr="0099239F" w:rsidRDefault="0002569F" w:rsidP="0099239F">
      <w:pPr>
        <w:pStyle w:val="BodyText"/>
        <w:numPr>
          <w:ilvl w:val="0"/>
          <w:numId w:val="2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 risk assessment will be carried out for each child with long term medical conditions that require ongoing medication. A health care plan will be drawn up for the child with the parent/carer. It will be reviewed every six months or more if necessary. The parent will sign this plan in agreement and be given a copy.</w:t>
      </w:r>
    </w:p>
    <w:p w:rsidR="0002569F" w:rsidRDefault="0002569F" w:rsidP="0002569F"/>
    <w:p w:rsidR="0002569F" w:rsidRPr="00D92408" w:rsidRDefault="0002569F" w:rsidP="0002569F">
      <w:pPr>
        <w:rPr>
          <w:rFonts w:ascii="Arial" w:hAnsi="Arial" w:cs="Arial"/>
          <w:b/>
          <w:u w:val="single"/>
        </w:rPr>
      </w:pPr>
      <w:r w:rsidRPr="00D92408">
        <w:rPr>
          <w:rFonts w:ascii="Arial" w:hAnsi="Arial" w:cs="Arial"/>
          <w:b/>
          <w:u w:val="single"/>
        </w:rPr>
        <w:lastRenderedPageBreak/>
        <w:t>Links to:</w:t>
      </w:r>
    </w:p>
    <w:p w:rsidR="0002569F" w:rsidRDefault="0002569F" w:rsidP="0002569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 w:rsidRPr="00D92408">
        <w:rPr>
          <w:rFonts w:ascii="Arial" w:hAnsi="Arial" w:cs="Arial"/>
        </w:rPr>
        <w:t>EYFS</w:t>
      </w:r>
      <w:r>
        <w:rPr>
          <w:rFonts w:ascii="Arial" w:hAnsi="Arial" w:cs="Arial"/>
        </w:rPr>
        <w:t xml:space="preserve"> Statutory Framework ‘Safeguarding and Promoting Children’s Welfare’</w:t>
      </w:r>
    </w:p>
    <w:p w:rsidR="002079F5" w:rsidRDefault="0002569F" w:rsidP="0099239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Food Safety and Allergies Policy</w:t>
      </w:r>
    </w:p>
    <w:p w:rsidR="0099239F" w:rsidRDefault="0099239F" w:rsidP="0099239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Illness within the setting Policy</w:t>
      </w:r>
    </w:p>
    <w:p w:rsidR="00556CD6" w:rsidRPr="00DD2BC9" w:rsidRDefault="00556CD6" w:rsidP="00556CD6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First Aid &amp; Contact of Bodily Fluids Risk Assessments</w:t>
      </w:r>
    </w:p>
    <w:p w:rsidR="00556CD6" w:rsidRDefault="00556CD6" w:rsidP="0099239F">
      <w:pPr>
        <w:numPr>
          <w:ilvl w:val="0"/>
          <w:numId w:val="2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RAT Health and Safety Policy</w:t>
      </w:r>
    </w:p>
    <w:p w:rsidR="0099239F" w:rsidRDefault="0099239F" w:rsidP="0099239F">
      <w:pPr>
        <w:spacing w:after="0" w:line="240" w:lineRule="auto"/>
        <w:rPr>
          <w:rFonts w:ascii="Arial" w:hAnsi="Arial" w:cs="Arial"/>
        </w:rPr>
      </w:pPr>
    </w:p>
    <w:p w:rsidR="0099239F" w:rsidRDefault="0099239F" w:rsidP="0099239F">
      <w:pPr>
        <w:spacing w:after="0" w:line="240" w:lineRule="auto"/>
        <w:rPr>
          <w:rFonts w:ascii="Arial" w:hAnsi="Arial" w:cs="Arial"/>
        </w:rPr>
      </w:pPr>
    </w:p>
    <w:p w:rsidR="0099239F" w:rsidRPr="0099239F" w:rsidRDefault="0099239F" w:rsidP="0099239F">
      <w:pPr>
        <w:spacing w:after="0" w:line="240" w:lineRule="auto"/>
        <w:jc w:val="right"/>
        <w:rPr>
          <w:rFonts w:ascii="Arial" w:hAnsi="Arial" w:cs="Arial"/>
          <w:i/>
        </w:rPr>
      </w:pPr>
      <w:r w:rsidRPr="0099239F">
        <w:rPr>
          <w:rFonts w:ascii="Arial" w:hAnsi="Arial" w:cs="Arial"/>
          <w:i/>
        </w:rPr>
        <w:t>Reviewed September 2017</w:t>
      </w:r>
    </w:p>
    <w:p w:rsidR="0099239F" w:rsidRDefault="0099239F" w:rsidP="0099239F">
      <w:pPr>
        <w:spacing w:after="0" w:line="240" w:lineRule="auto"/>
        <w:rPr>
          <w:rFonts w:ascii="Arial" w:hAnsi="Arial" w:cs="Arial"/>
        </w:rPr>
      </w:pPr>
    </w:p>
    <w:p w:rsidR="0099239F" w:rsidRDefault="0099239F" w:rsidP="0099239F">
      <w:pPr>
        <w:spacing w:after="0" w:line="240" w:lineRule="auto"/>
        <w:rPr>
          <w:rFonts w:ascii="Arial" w:hAnsi="Arial" w:cs="Arial"/>
        </w:rPr>
      </w:pPr>
    </w:p>
    <w:p w:rsidR="0099239F" w:rsidRDefault="0099239F" w:rsidP="0099239F">
      <w:pPr>
        <w:spacing w:after="0" w:line="240" w:lineRule="auto"/>
        <w:rPr>
          <w:rFonts w:ascii="Arial" w:hAnsi="Arial" w:cs="Arial"/>
        </w:rPr>
      </w:pPr>
    </w:p>
    <w:p w:rsidR="0099239F" w:rsidRPr="0099239F" w:rsidRDefault="0099239F" w:rsidP="0099239F">
      <w:pPr>
        <w:spacing w:after="0" w:line="240" w:lineRule="auto"/>
        <w:rPr>
          <w:rFonts w:ascii="Arial" w:hAnsi="Arial" w:cs="Arial"/>
        </w:rPr>
      </w:pPr>
    </w:p>
    <w:sectPr w:rsidR="0099239F" w:rsidRPr="009923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515C" w:rsidRDefault="000E515C" w:rsidP="000E515C">
      <w:pPr>
        <w:spacing w:after="0" w:line="240" w:lineRule="auto"/>
      </w:pPr>
      <w:r>
        <w:separator/>
      </w:r>
    </w:p>
  </w:endnote>
  <w:endnote w:type="continuationSeparator" w:id="0">
    <w:p w:rsidR="000E515C" w:rsidRDefault="000E515C" w:rsidP="000E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0E515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0E515C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0E515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515C" w:rsidRDefault="000E515C" w:rsidP="000E515C">
      <w:pPr>
        <w:spacing w:after="0" w:line="240" w:lineRule="auto"/>
      </w:pPr>
      <w:r>
        <w:separator/>
      </w:r>
    </w:p>
  </w:footnote>
  <w:footnote w:type="continuationSeparator" w:id="0">
    <w:p w:rsidR="000E515C" w:rsidRDefault="000E515C" w:rsidP="000E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0E515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0E515C">
    <w:pPr>
      <w:pStyle w:val="Header"/>
    </w:pPr>
    <w:r w:rsidRPr="000E515C"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58D64356" wp14:editId="2EE22072">
          <wp:simplePos x="0" y="0"/>
          <wp:positionH relativeFrom="column">
            <wp:posOffset>4410710</wp:posOffset>
          </wp:positionH>
          <wp:positionV relativeFrom="paragraph">
            <wp:posOffset>-320040</wp:posOffset>
          </wp:positionV>
          <wp:extent cx="702945" cy="702945"/>
          <wp:effectExtent l="0" t="0" r="1905" b="1905"/>
          <wp:wrapTight wrapText="bothSides">
            <wp:wrapPolygon edited="0">
              <wp:start x="0" y="0"/>
              <wp:lineTo x="0" y="21073"/>
              <wp:lineTo x="21073" y="21073"/>
              <wp:lineTo x="21073" y="0"/>
              <wp:lineTo x="0" y="0"/>
            </wp:wrapPolygon>
          </wp:wrapTight>
          <wp:docPr id="2" name="Picture 2" descr="http://www.ryecollege.co.uk/school/facilities/images/nursery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ryecollege.co.uk/school/facilities/images/nursery_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945" cy="7029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E70D992" wp14:editId="0A577954">
          <wp:simplePos x="0" y="0"/>
          <wp:positionH relativeFrom="column">
            <wp:posOffset>662305</wp:posOffset>
          </wp:positionH>
          <wp:positionV relativeFrom="paragraph">
            <wp:posOffset>-319405</wp:posOffset>
          </wp:positionV>
          <wp:extent cx="673100" cy="642620"/>
          <wp:effectExtent l="0" t="0" r="0" b="5080"/>
          <wp:wrapTight wrapText="bothSides">
            <wp:wrapPolygon edited="0">
              <wp:start x="0" y="0"/>
              <wp:lineTo x="0" y="21130"/>
              <wp:lineTo x="20785" y="21130"/>
              <wp:lineTo x="20785" y="0"/>
              <wp:lineTo x="0" y="0"/>
            </wp:wrapPolygon>
          </wp:wrapTight>
          <wp:docPr id="1" name="Picture 1" descr="O:\logos and letterheads\Primary logo -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:\logos and letterheads\Primary logo - PNG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100" cy="6426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E515C" w:rsidRDefault="000E515C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515C" w:rsidRDefault="000E515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874BD1"/>
    <w:multiLevelType w:val="hybridMultilevel"/>
    <w:tmpl w:val="1E481BB8"/>
    <w:lvl w:ilvl="0" w:tplc="1B308606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9B7E8E"/>
    <w:multiLevelType w:val="hybridMultilevel"/>
    <w:tmpl w:val="BC4EA57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CC01D9E"/>
    <w:multiLevelType w:val="hybridMultilevel"/>
    <w:tmpl w:val="27F2FD52"/>
    <w:lvl w:ilvl="0" w:tplc="5BA8B12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569F"/>
    <w:rsid w:val="0002569F"/>
    <w:rsid w:val="000E515C"/>
    <w:rsid w:val="001A6B08"/>
    <w:rsid w:val="001B312F"/>
    <w:rsid w:val="002079F5"/>
    <w:rsid w:val="0025229F"/>
    <w:rsid w:val="00447AE0"/>
    <w:rsid w:val="00556CD6"/>
    <w:rsid w:val="0099239F"/>
    <w:rsid w:val="00A95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569F"/>
    <w:pPr>
      <w:spacing w:after="0" w:line="240" w:lineRule="auto"/>
      <w:jc w:val="both"/>
    </w:pPr>
    <w:rPr>
      <w:rFonts w:ascii="Century Gothic" w:eastAsia="Times New Roman" w:hAnsi="Century Gothic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569F"/>
    <w:rPr>
      <w:rFonts w:ascii="Century Gothic" w:eastAsia="Times New Roman" w:hAnsi="Century Gothic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5C"/>
  </w:style>
  <w:style w:type="paragraph" w:styleId="Footer">
    <w:name w:val="footer"/>
    <w:basedOn w:val="Normal"/>
    <w:link w:val="FooterChar"/>
    <w:uiPriority w:val="99"/>
    <w:unhideWhenUsed/>
    <w:rsid w:val="000E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5C"/>
  </w:style>
  <w:style w:type="paragraph" w:styleId="BalloonText">
    <w:name w:val="Balloon Text"/>
    <w:basedOn w:val="Normal"/>
    <w:link w:val="BalloonTextChar"/>
    <w:uiPriority w:val="99"/>
    <w:semiHidden/>
    <w:unhideWhenUsed/>
    <w:rsid w:val="000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5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02569F"/>
    <w:pPr>
      <w:spacing w:after="0" w:line="240" w:lineRule="auto"/>
      <w:jc w:val="both"/>
    </w:pPr>
    <w:rPr>
      <w:rFonts w:ascii="Century Gothic" w:eastAsia="Times New Roman" w:hAnsi="Century Gothic" w:cs="Times New Roman"/>
      <w:sz w:val="28"/>
      <w:szCs w:val="24"/>
    </w:rPr>
  </w:style>
  <w:style w:type="character" w:customStyle="1" w:styleId="BodyTextChar">
    <w:name w:val="Body Text Char"/>
    <w:basedOn w:val="DefaultParagraphFont"/>
    <w:link w:val="BodyText"/>
    <w:rsid w:val="0002569F"/>
    <w:rPr>
      <w:rFonts w:ascii="Century Gothic" w:eastAsia="Times New Roman" w:hAnsi="Century Gothic" w:cs="Times New Roman"/>
      <w:sz w:val="28"/>
      <w:szCs w:val="24"/>
    </w:rPr>
  </w:style>
  <w:style w:type="paragraph" w:styleId="Header">
    <w:name w:val="header"/>
    <w:basedOn w:val="Normal"/>
    <w:link w:val="HeaderChar"/>
    <w:uiPriority w:val="99"/>
    <w:unhideWhenUsed/>
    <w:rsid w:val="000E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515C"/>
  </w:style>
  <w:style w:type="paragraph" w:styleId="Footer">
    <w:name w:val="footer"/>
    <w:basedOn w:val="Normal"/>
    <w:link w:val="FooterChar"/>
    <w:uiPriority w:val="99"/>
    <w:unhideWhenUsed/>
    <w:rsid w:val="000E515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515C"/>
  </w:style>
  <w:style w:type="paragraph" w:styleId="BalloonText">
    <w:name w:val="Balloon Text"/>
    <w:basedOn w:val="Normal"/>
    <w:link w:val="BalloonTextChar"/>
    <w:uiPriority w:val="99"/>
    <w:semiHidden/>
    <w:unhideWhenUsed/>
    <w:rsid w:val="000E51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15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2544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Sussex County Council</Company>
  <LinksUpToDate>false</LinksUpToDate>
  <CharactersWithSpaces>2985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Kate Jenner</cp:lastModifiedBy>
  <cp:revision>3</cp:revision>
  <dcterms:created xsi:type="dcterms:W3CDTF">2017-09-27T09:25:00Z</dcterms:created>
  <dcterms:modified xsi:type="dcterms:W3CDTF">2017-11-23T11:50:00Z</dcterms:modified>
</cp:coreProperties>
</file>